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116" w:rsidRPr="006650DE" w:rsidRDefault="006F4116" w:rsidP="006F4116">
      <w:pPr>
        <w:rPr>
          <w:rFonts w:ascii="Arial" w:hAnsi="Arial" w:cs="Arial"/>
          <w:b/>
          <w:bCs/>
          <w:iCs/>
          <w:sz w:val="24"/>
          <w:szCs w:val="24"/>
          <w:u w:val="single"/>
          <w:lang w:val="es-ES"/>
        </w:rPr>
      </w:pPr>
      <w:r w:rsidRPr="006650DE">
        <w:rPr>
          <w:rFonts w:ascii="Arial" w:hAnsi="Arial" w:cs="Arial"/>
          <w:b/>
          <w:bCs/>
          <w:iCs/>
          <w:sz w:val="24"/>
          <w:szCs w:val="24"/>
          <w:u w:val="single"/>
          <w:lang w:val="es-ES"/>
        </w:rPr>
        <w:t>Dirección de Tránsito</w:t>
      </w:r>
      <w:r w:rsidRPr="006650DE">
        <w:rPr>
          <w:rFonts w:ascii="Arial" w:hAnsi="Arial" w:cs="Arial"/>
          <w:b/>
          <w:bCs/>
          <w:iCs/>
          <w:sz w:val="24"/>
          <w:szCs w:val="24"/>
          <w:lang w:val="es-ES"/>
        </w:rPr>
        <w:t>.</w:t>
      </w:r>
    </w:p>
    <w:tbl>
      <w:tblPr>
        <w:tblW w:w="9662" w:type="dxa"/>
        <w:tblCellMar>
          <w:left w:w="70" w:type="dxa"/>
          <w:right w:w="70" w:type="dxa"/>
        </w:tblCellMar>
        <w:tblLook w:val="04A0" w:firstRow="1" w:lastRow="0" w:firstColumn="1" w:lastColumn="0" w:noHBand="0" w:noVBand="1"/>
      </w:tblPr>
      <w:tblGrid>
        <w:gridCol w:w="1181"/>
        <w:gridCol w:w="2382"/>
        <w:gridCol w:w="6099"/>
      </w:tblGrid>
      <w:tr w:rsidR="006F4116" w:rsidRPr="006650DE" w:rsidTr="00D22F0F">
        <w:trPr>
          <w:trHeight w:val="283"/>
        </w:trPr>
        <w:tc>
          <w:tcPr>
            <w:tcW w:w="1181" w:type="dxa"/>
            <w:tcBorders>
              <w:top w:val="nil"/>
              <w:left w:val="nil"/>
              <w:bottom w:val="nil"/>
              <w:right w:val="nil"/>
            </w:tcBorders>
            <w:shd w:val="clear" w:color="auto" w:fill="auto"/>
            <w:noWrap/>
            <w:vAlign w:val="center"/>
            <w:hideMark/>
          </w:tcPr>
          <w:p w:rsidR="006F4116" w:rsidRPr="006650DE" w:rsidRDefault="006F4116" w:rsidP="00D22F0F">
            <w:pPr>
              <w:spacing w:line="240" w:lineRule="auto"/>
              <w:rPr>
                <w:rFonts w:ascii="Arial" w:eastAsia="Times New Roman" w:hAnsi="Arial" w:cs="Arial"/>
                <w:b/>
                <w:bCs/>
                <w:iCs/>
                <w:sz w:val="24"/>
                <w:szCs w:val="24"/>
                <w:lang w:eastAsia="es-MX"/>
              </w:rPr>
            </w:pPr>
            <w:r w:rsidRPr="006650DE">
              <w:rPr>
                <w:rFonts w:ascii="Arial" w:eastAsia="Times New Roman" w:hAnsi="Arial" w:cs="Arial"/>
                <w:b/>
                <w:bCs/>
                <w:iCs/>
                <w:sz w:val="24"/>
                <w:szCs w:val="24"/>
                <w:lang w:eastAsia="es-MX"/>
              </w:rPr>
              <w:t>Objetivo:</w:t>
            </w:r>
          </w:p>
        </w:tc>
        <w:tc>
          <w:tcPr>
            <w:tcW w:w="8481" w:type="dxa"/>
            <w:gridSpan w:val="2"/>
            <w:tcBorders>
              <w:top w:val="nil"/>
              <w:left w:val="nil"/>
              <w:bottom w:val="nil"/>
              <w:right w:val="nil"/>
            </w:tcBorders>
            <w:shd w:val="clear" w:color="auto" w:fill="auto"/>
            <w:vAlign w:val="center"/>
            <w:hideMark/>
          </w:tcPr>
          <w:p w:rsidR="006F4116" w:rsidRPr="006650DE" w:rsidRDefault="006F4116" w:rsidP="00D22F0F">
            <w:pPr>
              <w:spacing w:line="240" w:lineRule="auto"/>
              <w:jc w:val="both"/>
              <w:rPr>
                <w:rFonts w:ascii="Arial" w:eastAsia="Times New Roman" w:hAnsi="Arial" w:cs="Arial"/>
                <w:iCs/>
                <w:sz w:val="24"/>
                <w:szCs w:val="24"/>
                <w:lang w:eastAsia="es-MX"/>
              </w:rPr>
            </w:pPr>
            <w:r w:rsidRPr="006650DE">
              <w:rPr>
                <w:rFonts w:ascii="Arial" w:eastAsia="Times New Roman" w:hAnsi="Arial" w:cs="Arial"/>
                <w:iCs/>
                <w:sz w:val="24"/>
                <w:szCs w:val="24"/>
                <w:lang w:eastAsia="es-MX"/>
              </w:rPr>
              <w:t>Vigilar que se cumpla con las disposiciones en materia de tránsito a fin de mantener ordenada la circulación vehicular y peatonal y evitar accidentes.</w:t>
            </w:r>
          </w:p>
          <w:p w:rsidR="006F4116" w:rsidRPr="006650DE" w:rsidRDefault="006F4116" w:rsidP="00D22F0F">
            <w:pPr>
              <w:spacing w:line="240" w:lineRule="auto"/>
              <w:jc w:val="both"/>
              <w:rPr>
                <w:rFonts w:ascii="Arial" w:eastAsia="Times New Roman" w:hAnsi="Arial" w:cs="Arial"/>
                <w:iCs/>
                <w:sz w:val="24"/>
                <w:szCs w:val="24"/>
                <w:lang w:eastAsia="es-MX"/>
              </w:rPr>
            </w:pPr>
          </w:p>
        </w:tc>
      </w:tr>
      <w:tr w:rsidR="006F4116" w:rsidRPr="006650DE" w:rsidTr="00D22F0F">
        <w:trPr>
          <w:trHeight w:val="283"/>
        </w:trPr>
        <w:tc>
          <w:tcPr>
            <w:tcW w:w="1181" w:type="dxa"/>
            <w:tcBorders>
              <w:top w:val="single" w:sz="4" w:space="0" w:color="auto"/>
              <w:left w:val="single" w:sz="4" w:space="0" w:color="auto"/>
              <w:bottom w:val="single" w:sz="4" w:space="0" w:color="auto"/>
              <w:right w:val="nil"/>
            </w:tcBorders>
            <w:shd w:val="clear" w:color="000000" w:fill="99CCFF"/>
            <w:noWrap/>
            <w:vAlign w:val="center"/>
            <w:hideMark/>
          </w:tcPr>
          <w:p w:rsidR="006F4116" w:rsidRPr="006650DE" w:rsidRDefault="006F4116" w:rsidP="00D22F0F">
            <w:pPr>
              <w:spacing w:line="240" w:lineRule="auto"/>
              <w:rPr>
                <w:rFonts w:ascii="Arial" w:eastAsia="Times New Roman" w:hAnsi="Arial" w:cs="Arial"/>
                <w:b/>
                <w:bCs/>
                <w:sz w:val="24"/>
                <w:szCs w:val="24"/>
                <w:lang w:eastAsia="es-MX"/>
              </w:rPr>
            </w:pPr>
            <w:r w:rsidRPr="006650DE">
              <w:rPr>
                <w:rFonts w:ascii="Arial" w:eastAsia="Times New Roman" w:hAnsi="Arial" w:cs="Arial"/>
                <w:b/>
                <w:bCs/>
                <w:sz w:val="24"/>
                <w:szCs w:val="24"/>
                <w:lang w:eastAsia="es-MX"/>
              </w:rPr>
              <w:t>Metas</w:t>
            </w:r>
          </w:p>
        </w:tc>
        <w:tc>
          <w:tcPr>
            <w:tcW w:w="2382" w:type="dxa"/>
            <w:tcBorders>
              <w:top w:val="single" w:sz="4" w:space="0" w:color="auto"/>
              <w:left w:val="nil"/>
              <w:bottom w:val="single" w:sz="4" w:space="0" w:color="auto"/>
              <w:right w:val="single" w:sz="4" w:space="0" w:color="auto"/>
            </w:tcBorders>
            <w:shd w:val="clear" w:color="000000" w:fill="99CCFF"/>
            <w:noWrap/>
            <w:vAlign w:val="center"/>
            <w:hideMark/>
          </w:tcPr>
          <w:p w:rsidR="006F4116" w:rsidRPr="006650DE" w:rsidRDefault="006F4116" w:rsidP="00D22F0F">
            <w:pPr>
              <w:spacing w:line="240" w:lineRule="auto"/>
              <w:rPr>
                <w:rFonts w:ascii="Arial" w:eastAsia="Times New Roman" w:hAnsi="Arial" w:cs="Arial"/>
                <w:b/>
                <w:bCs/>
                <w:sz w:val="24"/>
                <w:szCs w:val="24"/>
                <w:lang w:eastAsia="es-MX"/>
              </w:rPr>
            </w:pPr>
            <w:r w:rsidRPr="006650DE">
              <w:rPr>
                <w:rFonts w:ascii="Arial" w:eastAsia="Times New Roman" w:hAnsi="Arial" w:cs="Arial"/>
                <w:b/>
                <w:bCs/>
                <w:sz w:val="24"/>
                <w:szCs w:val="24"/>
                <w:lang w:eastAsia="es-MX"/>
              </w:rPr>
              <w:t> </w:t>
            </w:r>
          </w:p>
        </w:tc>
        <w:tc>
          <w:tcPr>
            <w:tcW w:w="6099" w:type="dxa"/>
            <w:tcBorders>
              <w:top w:val="single" w:sz="4" w:space="0" w:color="auto"/>
              <w:left w:val="nil"/>
              <w:bottom w:val="nil"/>
              <w:right w:val="single" w:sz="4" w:space="0" w:color="auto"/>
            </w:tcBorders>
            <w:shd w:val="clear" w:color="000000" w:fill="99CCFF"/>
            <w:noWrap/>
            <w:vAlign w:val="center"/>
            <w:hideMark/>
          </w:tcPr>
          <w:p w:rsidR="006F4116" w:rsidRPr="006650DE" w:rsidRDefault="006F4116" w:rsidP="00D22F0F">
            <w:pPr>
              <w:spacing w:line="240" w:lineRule="auto"/>
              <w:rPr>
                <w:rFonts w:ascii="Arial" w:eastAsia="Times New Roman" w:hAnsi="Arial" w:cs="Arial"/>
                <w:b/>
                <w:bCs/>
                <w:sz w:val="24"/>
                <w:szCs w:val="24"/>
                <w:lang w:eastAsia="es-MX"/>
              </w:rPr>
            </w:pPr>
            <w:r w:rsidRPr="006650DE">
              <w:rPr>
                <w:rFonts w:ascii="Arial" w:eastAsia="Times New Roman" w:hAnsi="Arial" w:cs="Arial"/>
                <w:b/>
                <w:bCs/>
                <w:sz w:val="24"/>
                <w:szCs w:val="24"/>
                <w:lang w:eastAsia="es-MX"/>
              </w:rPr>
              <w:t>Justificación</w:t>
            </w:r>
          </w:p>
        </w:tc>
      </w:tr>
      <w:tr w:rsidR="006F4116" w:rsidRPr="006650DE" w:rsidTr="00D22F0F">
        <w:trPr>
          <w:trHeight w:val="283"/>
        </w:trPr>
        <w:tc>
          <w:tcPr>
            <w:tcW w:w="1181" w:type="dxa"/>
            <w:tcBorders>
              <w:top w:val="nil"/>
              <w:left w:val="single" w:sz="4" w:space="0" w:color="auto"/>
              <w:bottom w:val="single" w:sz="4" w:space="0" w:color="auto"/>
              <w:right w:val="single" w:sz="4" w:space="0" w:color="auto"/>
            </w:tcBorders>
            <w:shd w:val="clear" w:color="000000" w:fill="99CCFF"/>
            <w:noWrap/>
            <w:vAlign w:val="center"/>
            <w:hideMark/>
          </w:tcPr>
          <w:p w:rsidR="006F4116" w:rsidRPr="006650DE" w:rsidRDefault="006F4116" w:rsidP="00D22F0F">
            <w:pPr>
              <w:spacing w:line="240" w:lineRule="auto"/>
              <w:jc w:val="center"/>
              <w:rPr>
                <w:rFonts w:ascii="Arial" w:eastAsia="Times New Roman" w:hAnsi="Arial" w:cs="Arial"/>
                <w:b/>
                <w:bCs/>
                <w:sz w:val="24"/>
                <w:szCs w:val="24"/>
                <w:lang w:eastAsia="es-MX"/>
              </w:rPr>
            </w:pPr>
            <w:r w:rsidRPr="006650DE">
              <w:rPr>
                <w:rFonts w:ascii="Arial" w:eastAsia="Times New Roman" w:hAnsi="Arial" w:cs="Arial"/>
                <w:b/>
                <w:bCs/>
                <w:sz w:val="24"/>
                <w:szCs w:val="24"/>
                <w:lang w:eastAsia="es-MX"/>
              </w:rPr>
              <w:t>Clave</w:t>
            </w:r>
          </w:p>
        </w:tc>
        <w:tc>
          <w:tcPr>
            <w:tcW w:w="2382" w:type="dxa"/>
            <w:tcBorders>
              <w:top w:val="nil"/>
              <w:left w:val="nil"/>
              <w:bottom w:val="single" w:sz="4" w:space="0" w:color="auto"/>
              <w:right w:val="single" w:sz="4" w:space="0" w:color="auto"/>
            </w:tcBorders>
            <w:shd w:val="clear" w:color="000000" w:fill="99CCFF"/>
            <w:noWrap/>
            <w:vAlign w:val="center"/>
            <w:hideMark/>
          </w:tcPr>
          <w:p w:rsidR="006F4116" w:rsidRPr="006650DE" w:rsidRDefault="006F4116" w:rsidP="00D22F0F">
            <w:pPr>
              <w:spacing w:line="240" w:lineRule="auto"/>
              <w:jc w:val="center"/>
              <w:rPr>
                <w:rFonts w:ascii="Arial" w:eastAsia="Times New Roman" w:hAnsi="Arial" w:cs="Arial"/>
                <w:b/>
                <w:bCs/>
                <w:sz w:val="24"/>
                <w:szCs w:val="24"/>
                <w:lang w:eastAsia="es-MX"/>
              </w:rPr>
            </w:pPr>
            <w:r w:rsidRPr="006650DE">
              <w:rPr>
                <w:rFonts w:ascii="Arial" w:eastAsia="Times New Roman" w:hAnsi="Arial" w:cs="Arial"/>
                <w:b/>
                <w:bCs/>
                <w:sz w:val="24"/>
                <w:szCs w:val="24"/>
                <w:lang w:eastAsia="es-MX"/>
              </w:rPr>
              <w:t>Descripción</w:t>
            </w:r>
          </w:p>
        </w:tc>
        <w:tc>
          <w:tcPr>
            <w:tcW w:w="6099" w:type="dxa"/>
            <w:tcBorders>
              <w:top w:val="nil"/>
              <w:left w:val="nil"/>
              <w:bottom w:val="single" w:sz="4" w:space="0" w:color="auto"/>
              <w:right w:val="single" w:sz="4" w:space="0" w:color="auto"/>
            </w:tcBorders>
            <w:shd w:val="clear" w:color="000000" w:fill="99CCFF"/>
            <w:noWrap/>
            <w:vAlign w:val="center"/>
            <w:hideMark/>
          </w:tcPr>
          <w:p w:rsidR="006F4116" w:rsidRPr="006650DE" w:rsidRDefault="006F4116" w:rsidP="00D22F0F">
            <w:pPr>
              <w:spacing w:line="240" w:lineRule="auto"/>
              <w:rPr>
                <w:rFonts w:ascii="Arial" w:eastAsia="Times New Roman" w:hAnsi="Arial" w:cs="Arial"/>
                <w:b/>
                <w:bCs/>
                <w:sz w:val="24"/>
                <w:szCs w:val="24"/>
                <w:lang w:eastAsia="es-MX"/>
              </w:rPr>
            </w:pPr>
            <w:r w:rsidRPr="006650DE">
              <w:rPr>
                <w:rFonts w:ascii="Arial" w:eastAsia="Times New Roman" w:hAnsi="Arial" w:cs="Arial"/>
                <w:b/>
                <w:bCs/>
                <w:sz w:val="24"/>
                <w:szCs w:val="24"/>
                <w:lang w:eastAsia="es-MX"/>
              </w:rPr>
              <w:t> </w:t>
            </w:r>
          </w:p>
        </w:tc>
      </w:tr>
      <w:tr w:rsidR="006F4116" w:rsidRPr="006650DE" w:rsidTr="00D22F0F">
        <w:trPr>
          <w:trHeight w:val="283"/>
        </w:trPr>
        <w:tc>
          <w:tcPr>
            <w:tcW w:w="1181" w:type="dxa"/>
            <w:tcBorders>
              <w:top w:val="nil"/>
              <w:left w:val="single" w:sz="4" w:space="0" w:color="auto"/>
              <w:bottom w:val="single" w:sz="4" w:space="0" w:color="auto"/>
              <w:right w:val="single" w:sz="4" w:space="0" w:color="auto"/>
            </w:tcBorders>
            <w:shd w:val="clear" w:color="auto" w:fill="auto"/>
            <w:noWrap/>
            <w:vAlign w:val="center"/>
            <w:hideMark/>
          </w:tcPr>
          <w:p w:rsidR="006F4116" w:rsidRPr="006650DE" w:rsidRDefault="006F4116" w:rsidP="00D22F0F">
            <w:pPr>
              <w:spacing w:line="240" w:lineRule="auto"/>
              <w:jc w:val="center"/>
              <w:rPr>
                <w:rFonts w:ascii="Arial" w:eastAsia="Times New Roman" w:hAnsi="Arial" w:cs="Arial"/>
                <w:sz w:val="24"/>
                <w:szCs w:val="24"/>
                <w:lang w:eastAsia="es-MX"/>
              </w:rPr>
            </w:pPr>
            <w:r w:rsidRPr="006650DE">
              <w:rPr>
                <w:rFonts w:ascii="Arial" w:eastAsia="Times New Roman" w:hAnsi="Arial" w:cs="Arial"/>
                <w:sz w:val="24"/>
                <w:szCs w:val="24"/>
                <w:lang w:eastAsia="es-MX"/>
              </w:rPr>
              <w:t>1</w:t>
            </w:r>
          </w:p>
        </w:tc>
        <w:tc>
          <w:tcPr>
            <w:tcW w:w="2382" w:type="dxa"/>
            <w:tcBorders>
              <w:top w:val="nil"/>
              <w:left w:val="nil"/>
              <w:bottom w:val="single" w:sz="4" w:space="0" w:color="auto"/>
              <w:right w:val="single" w:sz="4" w:space="0" w:color="auto"/>
            </w:tcBorders>
            <w:shd w:val="clear" w:color="auto" w:fill="auto"/>
            <w:vAlign w:val="center"/>
            <w:hideMark/>
          </w:tcPr>
          <w:p w:rsidR="006F4116" w:rsidRPr="006650DE" w:rsidRDefault="006F4116" w:rsidP="00D22F0F">
            <w:pPr>
              <w:spacing w:line="240" w:lineRule="auto"/>
              <w:rPr>
                <w:rFonts w:ascii="Arial" w:eastAsia="Times New Roman" w:hAnsi="Arial" w:cs="Arial"/>
                <w:sz w:val="24"/>
                <w:szCs w:val="24"/>
                <w:lang w:eastAsia="es-MX"/>
              </w:rPr>
            </w:pPr>
          </w:p>
          <w:p w:rsidR="006F4116" w:rsidRPr="006650DE" w:rsidRDefault="006F4116" w:rsidP="00D22F0F">
            <w:pPr>
              <w:spacing w:line="240" w:lineRule="auto"/>
              <w:rPr>
                <w:rFonts w:ascii="Arial" w:eastAsia="Times New Roman" w:hAnsi="Arial" w:cs="Arial"/>
                <w:sz w:val="24"/>
                <w:szCs w:val="24"/>
                <w:lang w:eastAsia="es-MX"/>
              </w:rPr>
            </w:pPr>
            <w:r w:rsidRPr="006650DE">
              <w:rPr>
                <w:rFonts w:ascii="Arial" w:eastAsia="Times New Roman" w:hAnsi="Arial" w:cs="Arial"/>
                <w:sz w:val="24"/>
                <w:szCs w:val="24"/>
                <w:lang w:eastAsia="es-MX"/>
              </w:rPr>
              <w:t>Efectuar recorridos de vigilancia para ordenar el tránsito de vehículos y peatones.</w:t>
            </w:r>
          </w:p>
          <w:p w:rsidR="006F4116" w:rsidRPr="006650DE" w:rsidRDefault="006F4116" w:rsidP="00D22F0F">
            <w:pPr>
              <w:spacing w:line="240" w:lineRule="auto"/>
              <w:rPr>
                <w:rFonts w:ascii="Arial" w:eastAsia="Times New Roman" w:hAnsi="Arial" w:cs="Arial"/>
                <w:sz w:val="24"/>
                <w:szCs w:val="24"/>
                <w:lang w:eastAsia="es-MX"/>
              </w:rPr>
            </w:pPr>
          </w:p>
        </w:tc>
        <w:tc>
          <w:tcPr>
            <w:tcW w:w="6099" w:type="dxa"/>
            <w:tcBorders>
              <w:top w:val="nil"/>
              <w:left w:val="nil"/>
              <w:bottom w:val="single" w:sz="4" w:space="0" w:color="auto"/>
              <w:right w:val="single" w:sz="4" w:space="0" w:color="auto"/>
            </w:tcBorders>
            <w:shd w:val="clear" w:color="auto" w:fill="auto"/>
            <w:noWrap/>
            <w:vAlign w:val="center"/>
            <w:hideMark/>
          </w:tcPr>
          <w:p w:rsidR="006F4116" w:rsidRPr="006650DE" w:rsidRDefault="006F4116" w:rsidP="00D22F0F">
            <w:pPr>
              <w:spacing w:line="240" w:lineRule="auto"/>
              <w:jc w:val="both"/>
              <w:rPr>
                <w:rFonts w:ascii="Arial" w:eastAsia="Times New Roman" w:hAnsi="Arial" w:cs="Arial"/>
                <w:sz w:val="24"/>
                <w:szCs w:val="24"/>
                <w:lang w:eastAsia="es-MX"/>
              </w:rPr>
            </w:pPr>
            <w:r w:rsidRPr="006650DE">
              <w:rPr>
                <w:rFonts w:ascii="Arial" w:eastAsia="Times New Roman" w:hAnsi="Arial" w:cs="Arial"/>
                <w:sz w:val="24"/>
                <w:szCs w:val="24"/>
                <w:lang w:eastAsia="es-MX"/>
              </w:rPr>
              <w:t>El departamento de tránsito municipal, realiza recorridos diarios con el fin de mantener el orden vehicular, así como peatonal.  Así como también eventos como manifestaciones, entrega de despensas entre varias necesidades que se estén realizando, por lo tanto 28 apoyos a bomberos, C.F.E, etc.</w:t>
            </w:r>
          </w:p>
        </w:tc>
      </w:tr>
      <w:tr w:rsidR="006F4116" w:rsidRPr="006650DE" w:rsidTr="00D22F0F">
        <w:trPr>
          <w:trHeight w:val="283"/>
        </w:trPr>
        <w:tc>
          <w:tcPr>
            <w:tcW w:w="1181" w:type="dxa"/>
            <w:tcBorders>
              <w:top w:val="nil"/>
              <w:left w:val="single" w:sz="4" w:space="0" w:color="auto"/>
              <w:bottom w:val="single" w:sz="4" w:space="0" w:color="auto"/>
              <w:right w:val="single" w:sz="4" w:space="0" w:color="auto"/>
            </w:tcBorders>
            <w:shd w:val="clear" w:color="auto" w:fill="auto"/>
            <w:noWrap/>
            <w:vAlign w:val="center"/>
            <w:hideMark/>
          </w:tcPr>
          <w:p w:rsidR="006F4116" w:rsidRPr="006650DE" w:rsidRDefault="006F4116" w:rsidP="00D22F0F">
            <w:pPr>
              <w:spacing w:line="240" w:lineRule="auto"/>
              <w:jc w:val="center"/>
              <w:rPr>
                <w:rFonts w:ascii="Arial" w:eastAsia="Times New Roman" w:hAnsi="Arial" w:cs="Arial"/>
                <w:sz w:val="24"/>
                <w:szCs w:val="24"/>
                <w:lang w:eastAsia="es-MX"/>
              </w:rPr>
            </w:pPr>
            <w:r w:rsidRPr="006650DE">
              <w:rPr>
                <w:rFonts w:ascii="Arial" w:eastAsia="Times New Roman" w:hAnsi="Arial" w:cs="Arial"/>
                <w:sz w:val="24"/>
                <w:szCs w:val="24"/>
                <w:lang w:eastAsia="es-MX"/>
              </w:rPr>
              <w:t>2</w:t>
            </w:r>
          </w:p>
        </w:tc>
        <w:tc>
          <w:tcPr>
            <w:tcW w:w="2382" w:type="dxa"/>
            <w:tcBorders>
              <w:top w:val="nil"/>
              <w:left w:val="nil"/>
              <w:bottom w:val="single" w:sz="4" w:space="0" w:color="auto"/>
              <w:right w:val="single" w:sz="4" w:space="0" w:color="auto"/>
            </w:tcBorders>
            <w:shd w:val="clear" w:color="auto" w:fill="auto"/>
            <w:vAlign w:val="center"/>
            <w:hideMark/>
          </w:tcPr>
          <w:p w:rsidR="006F4116" w:rsidRPr="006650DE" w:rsidRDefault="006F4116" w:rsidP="00D22F0F">
            <w:pPr>
              <w:spacing w:line="240" w:lineRule="auto"/>
              <w:rPr>
                <w:rFonts w:ascii="Arial" w:eastAsia="Times New Roman" w:hAnsi="Arial" w:cs="Arial"/>
                <w:sz w:val="24"/>
                <w:szCs w:val="24"/>
                <w:lang w:eastAsia="es-MX"/>
              </w:rPr>
            </w:pPr>
          </w:p>
          <w:p w:rsidR="006F4116" w:rsidRPr="006650DE" w:rsidRDefault="006F4116" w:rsidP="00D22F0F">
            <w:pPr>
              <w:spacing w:line="240" w:lineRule="auto"/>
              <w:rPr>
                <w:rFonts w:ascii="Arial" w:eastAsia="Times New Roman" w:hAnsi="Arial" w:cs="Arial"/>
                <w:sz w:val="24"/>
                <w:szCs w:val="24"/>
                <w:lang w:eastAsia="es-MX"/>
              </w:rPr>
            </w:pPr>
            <w:r w:rsidRPr="006650DE">
              <w:rPr>
                <w:rFonts w:ascii="Arial" w:eastAsia="Times New Roman" w:hAnsi="Arial" w:cs="Arial"/>
                <w:sz w:val="24"/>
                <w:szCs w:val="24"/>
                <w:lang w:eastAsia="es-MX"/>
              </w:rPr>
              <w:t xml:space="preserve">Efectuar sancionar a los infractores del reglamento de </w:t>
            </w:r>
            <w:proofErr w:type="spellStart"/>
            <w:r w:rsidRPr="006650DE">
              <w:rPr>
                <w:rFonts w:ascii="Arial" w:eastAsia="Times New Roman" w:hAnsi="Arial" w:cs="Arial"/>
                <w:sz w:val="24"/>
                <w:szCs w:val="24"/>
                <w:lang w:eastAsia="es-MX"/>
              </w:rPr>
              <w:t>transito</w:t>
            </w:r>
            <w:proofErr w:type="spellEnd"/>
            <w:r w:rsidRPr="006650DE">
              <w:rPr>
                <w:rFonts w:ascii="Arial" w:eastAsia="Times New Roman" w:hAnsi="Arial" w:cs="Arial"/>
                <w:sz w:val="24"/>
                <w:szCs w:val="24"/>
                <w:lang w:eastAsia="es-MX"/>
              </w:rPr>
              <w:t>.</w:t>
            </w:r>
          </w:p>
          <w:p w:rsidR="006F4116" w:rsidRPr="006650DE" w:rsidRDefault="006F4116" w:rsidP="00D22F0F">
            <w:pPr>
              <w:spacing w:line="240" w:lineRule="auto"/>
              <w:rPr>
                <w:rFonts w:ascii="Arial" w:eastAsia="Times New Roman" w:hAnsi="Arial" w:cs="Arial"/>
                <w:sz w:val="24"/>
                <w:szCs w:val="24"/>
                <w:lang w:eastAsia="es-MX"/>
              </w:rPr>
            </w:pPr>
          </w:p>
        </w:tc>
        <w:tc>
          <w:tcPr>
            <w:tcW w:w="6099" w:type="dxa"/>
            <w:tcBorders>
              <w:top w:val="nil"/>
              <w:left w:val="nil"/>
              <w:bottom w:val="single" w:sz="4" w:space="0" w:color="auto"/>
              <w:right w:val="single" w:sz="4" w:space="0" w:color="auto"/>
            </w:tcBorders>
            <w:shd w:val="clear" w:color="auto" w:fill="auto"/>
            <w:vAlign w:val="center"/>
            <w:hideMark/>
          </w:tcPr>
          <w:p w:rsidR="006F4116" w:rsidRPr="006650DE" w:rsidRDefault="006F4116" w:rsidP="00D22F0F">
            <w:pPr>
              <w:spacing w:line="240" w:lineRule="auto"/>
              <w:rPr>
                <w:rFonts w:ascii="Arial" w:eastAsia="Times New Roman" w:hAnsi="Arial" w:cs="Arial"/>
                <w:sz w:val="24"/>
                <w:szCs w:val="24"/>
                <w:lang w:eastAsia="es-MX"/>
              </w:rPr>
            </w:pPr>
            <w:r w:rsidRPr="006650DE">
              <w:rPr>
                <w:rFonts w:ascii="Arial" w:eastAsia="Times New Roman" w:hAnsi="Arial" w:cs="Arial"/>
                <w:sz w:val="24"/>
                <w:szCs w:val="24"/>
                <w:lang w:eastAsia="es-MX"/>
              </w:rPr>
              <w:t>Durante los meses de julio, agosto y septiembre, se elaboraron un total de 1242 infracciones por diferentes motivos.</w:t>
            </w:r>
          </w:p>
        </w:tc>
      </w:tr>
      <w:tr w:rsidR="006F4116" w:rsidRPr="006650DE" w:rsidTr="00D22F0F">
        <w:trPr>
          <w:trHeight w:val="283"/>
        </w:trPr>
        <w:tc>
          <w:tcPr>
            <w:tcW w:w="1181" w:type="dxa"/>
            <w:tcBorders>
              <w:top w:val="nil"/>
              <w:left w:val="single" w:sz="4" w:space="0" w:color="auto"/>
              <w:bottom w:val="single" w:sz="4" w:space="0" w:color="auto"/>
              <w:right w:val="single" w:sz="4" w:space="0" w:color="auto"/>
            </w:tcBorders>
            <w:shd w:val="clear" w:color="auto" w:fill="auto"/>
            <w:noWrap/>
            <w:vAlign w:val="center"/>
            <w:hideMark/>
          </w:tcPr>
          <w:p w:rsidR="006F4116" w:rsidRPr="006650DE" w:rsidRDefault="006F4116" w:rsidP="00D22F0F">
            <w:pPr>
              <w:spacing w:line="240" w:lineRule="auto"/>
              <w:jc w:val="center"/>
              <w:rPr>
                <w:rFonts w:ascii="Arial" w:eastAsia="Times New Roman" w:hAnsi="Arial" w:cs="Arial"/>
                <w:sz w:val="24"/>
                <w:szCs w:val="24"/>
                <w:lang w:eastAsia="es-MX"/>
              </w:rPr>
            </w:pPr>
            <w:r w:rsidRPr="006650DE">
              <w:rPr>
                <w:rFonts w:ascii="Arial" w:eastAsia="Times New Roman" w:hAnsi="Arial" w:cs="Arial"/>
                <w:sz w:val="24"/>
                <w:szCs w:val="24"/>
                <w:lang w:eastAsia="es-MX"/>
              </w:rPr>
              <w:t>3</w:t>
            </w:r>
          </w:p>
        </w:tc>
        <w:tc>
          <w:tcPr>
            <w:tcW w:w="2382" w:type="dxa"/>
            <w:tcBorders>
              <w:top w:val="nil"/>
              <w:left w:val="nil"/>
              <w:bottom w:val="single" w:sz="4" w:space="0" w:color="auto"/>
              <w:right w:val="single" w:sz="4" w:space="0" w:color="auto"/>
            </w:tcBorders>
            <w:shd w:val="clear" w:color="auto" w:fill="auto"/>
            <w:vAlign w:val="center"/>
            <w:hideMark/>
          </w:tcPr>
          <w:p w:rsidR="006F4116" w:rsidRPr="006650DE" w:rsidRDefault="006F4116" w:rsidP="00D22F0F">
            <w:pPr>
              <w:spacing w:line="240" w:lineRule="auto"/>
              <w:rPr>
                <w:rFonts w:ascii="Arial" w:eastAsia="Times New Roman" w:hAnsi="Arial" w:cs="Arial"/>
                <w:sz w:val="24"/>
                <w:szCs w:val="24"/>
                <w:lang w:eastAsia="es-MX"/>
              </w:rPr>
            </w:pPr>
            <w:r w:rsidRPr="006650DE">
              <w:rPr>
                <w:rFonts w:ascii="Arial" w:eastAsia="Times New Roman" w:hAnsi="Arial" w:cs="Arial"/>
                <w:sz w:val="24"/>
                <w:szCs w:val="24"/>
                <w:lang w:eastAsia="es-MX"/>
              </w:rPr>
              <w:t>Efectuar trabajo de balizamiento.</w:t>
            </w:r>
          </w:p>
        </w:tc>
        <w:tc>
          <w:tcPr>
            <w:tcW w:w="6099" w:type="dxa"/>
            <w:tcBorders>
              <w:top w:val="nil"/>
              <w:left w:val="nil"/>
              <w:bottom w:val="single" w:sz="4" w:space="0" w:color="auto"/>
              <w:right w:val="single" w:sz="4" w:space="0" w:color="auto"/>
            </w:tcBorders>
            <w:shd w:val="clear" w:color="auto" w:fill="auto"/>
            <w:vAlign w:val="center"/>
            <w:hideMark/>
          </w:tcPr>
          <w:p w:rsidR="006F4116" w:rsidRPr="006650DE" w:rsidRDefault="006F4116" w:rsidP="00D22F0F">
            <w:pPr>
              <w:pStyle w:val="NormalWeb"/>
              <w:suppressAutoHyphens/>
              <w:spacing w:before="0" w:beforeAutospacing="0" w:after="0" w:afterAutospacing="0" w:line="240" w:lineRule="atLeast"/>
              <w:jc w:val="both"/>
              <w:textAlignment w:val="baseline"/>
              <w:outlineLvl w:val="0"/>
              <w:rPr>
                <w:rFonts w:ascii="Arial" w:hAnsi="Arial" w:cs="Arial"/>
              </w:rPr>
            </w:pPr>
          </w:p>
          <w:p w:rsidR="006F4116" w:rsidRPr="006650DE" w:rsidRDefault="006F4116" w:rsidP="00D22F0F">
            <w:pPr>
              <w:pStyle w:val="NormalWeb"/>
              <w:suppressAutoHyphens/>
              <w:spacing w:before="0" w:beforeAutospacing="0" w:after="0" w:afterAutospacing="0" w:line="240" w:lineRule="atLeast"/>
              <w:jc w:val="both"/>
              <w:textAlignment w:val="baseline"/>
              <w:outlineLvl w:val="0"/>
              <w:rPr>
                <w:rFonts w:ascii="Arial" w:hAnsi="Arial" w:cs="Arial"/>
                <w:bCs/>
              </w:rPr>
            </w:pPr>
            <w:r w:rsidRPr="006650DE">
              <w:rPr>
                <w:rFonts w:ascii="Arial" w:hAnsi="Arial" w:cs="Arial"/>
              </w:rPr>
              <w:t>Se llevó a cabo la instalaron y mantenimiento de 133 indicadores, 83 indicadores de alto, indicadores de no estacionar 10, indicadores de paradas de camiones 01, indicadores de velocidad 01 20 km/</w:t>
            </w:r>
            <w:proofErr w:type="gramStart"/>
            <w:r w:rsidRPr="006650DE">
              <w:rPr>
                <w:rFonts w:ascii="Arial" w:hAnsi="Arial" w:cs="Arial"/>
              </w:rPr>
              <w:t>h, .</w:t>
            </w:r>
            <w:proofErr w:type="gramEnd"/>
            <w:r w:rsidRPr="006650DE">
              <w:rPr>
                <w:rFonts w:ascii="Arial" w:hAnsi="Arial" w:cs="Arial"/>
              </w:rPr>
              <w:t xml:space="preserve"> Estos ubicados en diferentes avenidas de la Colonia Centro, San Carlos, 1859 m. Se pintaron en guarniciones y áreas exclusivas y prohibidas en el color rojo, amarillo o azul y recuperación de estacionamientos en color blanco. Se repararon 40 semáforos se enderezaron 38.</w:t>
            </w:r>
            <w:r w:rsidRPr="006650DE">
              <w:rPr>
                <w:rFonts w:ascii="Arial" w:hAnsi="Arial" w:cs="Arial"/>
                <w:bCs/>
              </w:rPr>
              <w:t xml:space="preserve"> Se dio apoyo en mantenimiento a un total de 21 dependencias. Así mismo 274 nuevos contribuyentes para obtención de licencia, se dio apoyo a 42 eventos como protección a evento organizado por el Gobierno de Estado, etc. </w:t>
            </w:r>
          </w:p>
          <w:p w:rsidR="006F4116" w:rsidRPr="006650DE" w:rsidRDefault="006F4116" w:rsidP="00D22F0F">
            <w:pPr>
              <w:pStyle w:val="NormalWeb"/>
              <w:suppressAutoHyphens/>
              <w:spacing w:before="0" w:beforeAutospacing="0" w:after="0" w:afterAutospacing="0" w:line="240" w:lineRule="atLeast"/>
              <w:jc w:val="both"/>
              <w:textAlignment w:val="baseline"/>
              <w:outlineLvl w:val="0"/>
              <w:rPr>
                <w:rFonts w:ascii="Arial" w:hAnsi="Arial" w:cs="Arial"/>
                <w:bCs/>
              </w:rPr>
            </w:pPr>
          </w:p>
          <w:p w:rsidR="006F4116" w:rsidRPr="006650DE" w:rsidRDefault="006F4116" w:rsidP="00D22F0F">
            <w:pPr>
              <w:pStyle w:val="NormalWeb"/>
              <w:suppressAutoHyphens/>
              <w:spacing w:before="0" w:beforeAutospacing="0" w:after="0" w:afterAutospacing="0" w:line="240" w:lineRule="atLeast"/>
              <w:jc w:val="both"/>
              <w:textAlignment w:val="baseline"/>
              <w:outlineLvl w:val="0"/>
              <w:rPr>
                <w:rFonts w:ascii="Arial" w:hAnsi="Arial" w:cs="Arial"/>
                <w:bCs/>
              </w:rPr>
            </w:pPr>
          </w:p>
          <w:p w:rsidR="006F4116" w:rsidRPr="006650DE" w:rsidRDefault="006F4116" w:rsidP="00D22F0F">
            <w:pPr>
              <w:pStyle w:val="NormalWeb"/>
              <w:suppressAutoHyphens/>
              <w:spacing w:before="0" w:beforeAutospacing="0" w:after="0" w:afterAutospacing="0" w:line="240" w:lineRule="atLeast"/>
              <w:jc w:val="both"/>
              <w:textAlignment w:val="baseline"/>
              <w:outlineLvl w:val="0"/>
              <w:rPr>
                <w:rFonts w:ascii="Arial" w:hAnsi="Arial" w:cs="Arial"/>
                <w:bCs/>
              </w:rPr>
            </w:pPr>
          </w:p>
          <w:p w:rsidR="006F4116" w:rsidRPr="006650DE" w:rsidRDefault="006F4116" w:rsidP="00D22F0F">
            <w:pPr>
              <w:pStyle w:val="NormalWeb"/>
              <w:suppressAutoHyphens/>
              <w:spacing w:before="0" w:beforeAutospacing="0" w:after="0" w:afterAutospacing="0" w:line="240" w:lineRule="atLeast"/>
              <w:jc w:val="both"/>
              <w:textAlignment w:val="baseline"/>
              <w:outlineLvl w:val="0"/>
              <w:rPr>
                <w:rFonts w:ascii="Arial" w:hAnsi="Arial" w:cs="Arial"/>
                <w:bCs/>
              </w:rPr>
            </w:pPr>
          </w:p>
          <w:p w:rsidR="006F4116" w:rsidRPr="006650DE" w:rsidRDefault="006F4116" w:rsidP="00D22F0F">
            <w:pPr>
              <w:pStyle w:val="NormalWeb"/>
              <w:suppressAutoHyphens/>
              <w:spacing w:before="0" w:beforeAutospacing="0" w:after="0" w:afterAutospacing="0" w:line="240" w:lineRule="atLeast"/>
              <w:jc w:val="both"/>
              <w:textAlignment w:val="baseline"/>
              <w:outlineLvl w:val="0"/>
              <w:rPr>
                <w:rFonts w:ascii="Arial" w:hAnsi="Arial" w:cs="Arial"/>
                <w:bCs/>
              </w:rPr>
            </w:pPr>
          </w:p>
          <w:p w:rsidR="006F4116" w:rsidRPr="006650DE" w:rsidRDefault="006F4116" w:rsidP="00D22F0F">
            <w:pPr>
              <w:pStyle w:val="NormalWeb"/>
              <w:suppressAutoHyphens/>
              <w:spacing w:before="0" w:beforeAutospacing="0" w:after="0" w:afterAutospacing="0" w:line="240" w:lineRule="atLeast"/>
              <w:jc w:val="both"/>
              <w:textAlignment w:val="baseline"/>
              <w:outlineLvl w:val="0"/>
              <w:rPr>
                <w:rFonts w:ascii="Arial" w:hAnsi="Arial" w:cs="Arial"/>
                <w:bCs/>
              </w:rPr>
            </w:pPr>
          </w:p>
          <w:p w:rsidR="006F4116" w:rsidRPr="006650DE" w:rsidRDefault="006F4116" w:rsidP="00D22F0F">
            <w:pPr>
              <w:pStyle w:val="NormalWeb"/>
              <w:suppressAutoHyphens/>
              <w:spacing w:before="0" w:beforeAutospacing="0" w:after="0" w:afterAutospacing="0" w:line="240" w:lineRule="atLeast"/>
              <w:jc w:val="both"/>
              <w:textAlignment w:val="baseline"/>
              <w:outlineLvl w:val="0"/>
              <w:rPr>
                <w:rFonts w:ascii="Arial" w:hAnsi="Arial" w:cs="Arial"/>
                <w:bCs/>
              </w:rPr>
            </w:pPr>
          </w:p>
          <w:p w:rsidR="006F4116" w:rsidRPr="006650DE" w:rsidRDefault="006F4116" w:rsidP="00D22F0F">
            <w:pPr>
              <w:pStyle w:val="NormalWeb"/>
              <w:suppressAutoHyphens/>
              <w:spacing w:before="0" w:beforeAutospacing="0" w:after="0" w:afterAutospacing="0" w:line="240" w:lineRule="atLeast"/>
              <w:jc w:val="both"/>
              <w:textAlignment w:val="baseline"/>
              <w:outlineLvl w:val="0"/>
              <w:rPr>
                <w:rFonts w:ascii="Arial" w:hAnsi="Arial" w:cs="Arial"/>
                <w:bCs/>
              </w:rPr>
            </w:pPr>
          </w:p>
          <w:p w:rsidR="006F4116" w:rsidRPr="006650DE" w:rsidRDefault="006F4116" w:rsidP="00D22F0F">
            <w:pPr>
              <w:pStyle w:val="NormalWeb"/>
              <w:suppressAutoHyphens/>
              <w:spacing w:before="0" w:beforeAutospacing="0" w:after="0" w:afterAutospacing="0" w:line="240" w:lineRule="atLeast"/>
              <w:jc w:val="both"/>
              <w:textAlignment w:val="baseline"/>
              <w:outlineLvl w:val="0"/>
              <w:rPr>
                <w:rFonts w:ascii="Arial" w:hAnsi="Arial" w:cs="Arial"/>
                <w:bCs/>
              </w:rPr>
            </w:pPr>
          </w:p>
          <w:p w:rsidR="006F4116" w:rsidRPr="006650DE" w:rsidRDefault="006F4116" w:rsidP="00D22F0F">
            <w:pPr>
              <w:pStyle w:val="NormalWeb"/>
              <w:suppressAutoHyphens/>
              <w:spacing w:before="0" w:beforeAutospacing="0" w:after="0" w:afterAutospacing="0" w:line="240" w:lineRule="atLeast"/>
              <w:jc w:val="both"/>
              <w:textAlignment w:val="baseline"/>
              <w:outlineLvl w:val="0"/>
              <w:rPr>
                <w:rFonts w:ascii="Arial" w:hAnsi="Arial" w:cs="Arial"/>
                <w:bCs/>
              </w:rPr>
            </w:pPr>
          </w:p>
          <w:p w:rsidR="006F4116" w:rsidRPr="006650DE" w:rsidRDefault="006F4116" w:rsidP="00D22F0F">
            <w:pPr>
              <w:pStyle w:val="NormalWeb"/>
              <w:suppressAutoHyphens/>
              <w:spacing w:before="0" w:beforeAutospacing="0" w:after="0" w:afterAutospacing="0" w:line="240" w:lineRule="atLeast"/>
              <w:jc w:val="both"/>
              <w:textAlignment w:val="baseline"/>
              <w:outlineLvl w:val="0"/>
              <w:rPr>
                <w:rFonts w:ascii="Arial" w:eastAsia="Times New Roman" w:hAnsi="Arial" w:cs="Arial"/>
                <w:lang w:eastAsia="es-MX"/>
              </w:rPr>
            </w:pPr>
          </w:p>
        </w:tc>
      </w:tr>
      <w:tr w:rsidR="006F4116" w:rsidRPr="006650DE" w:rsidTr="00D22F0F">
        <w:trPr>
          <w:trHeight w:val="283"/>
        </w:trPr>
        <w:tc>
          <w:tcPr>
            <w:tcW w:w="1181" w:type="dxa"/>
            <w:tcBorders>
              <w:top w:val="nil"/>
              <w:left w:val="single" w:sz="4" w:space="0" w:color="auto"/>
              <w:bottom w:val="single" w:sz="4" w:space="0" w:color="auto"/>
              <w:right w:val="single" w:sz="4" w:space="0" w:color="auto"/>
            </w:tcBorders>
            <w:shd w:val="clear" w:color="auto" w:fill="auto"/>
            <w:noWrap/>
            <w:vAlign w:val="center"/>
            <w:hideMark/>
          </w:tcPr>
          <w:p w:rsidR="006F4116" w:rsidRPr="006650DE" w:rsidRDefault="006F4116" w:rsidP="00D22F0F">
            <w:pPr>
              <w:spacing w:line="240" w:lineRule="auto"/>
              <w:jc w:val="center"/>
              <w:rPr>
                <w:rFonts w:ascii="Arial" w:eastAsia="Times New Roman" w:hAnsi="Arial" w:cs="Arial"/>
                <w:sz w:val="24"/>
                <w:szCs w:val="24"/>
                <w:lang w:eastAsia="es-MX"/>
              </w:rPr>
            </w:pPr>
            <w:r w:rsidRPr="006650DE">
              <w:rPr>
                <w:rFonts w:ascii="Arial" w:eastAsia="Times New Roman" w:hAnsi="Arial" w:cs="Arial"/>
                <w:sz w:val="24"/>
                <w:szCs w:val="24"/>
                <w:lang w:eastAsia="es-MX"/>
              </w:rPr>
              <w:t>4</w:t>
            </w:r>
          </w:p>
        </w:tc>
        <w:tc>
          <w:tcPr>
            <w:tcW w:w="2382" w:type="dxa"/>
            <w:tcBorders>
              <w:top w:val="nil"/>
              <w:left w:val="nil"/>
              <w:bottom w:val="single" w:sz="4" w:space="0" w:color="auto"/>
              <w:right w:val="nil"/>
            </w:tcBorders>
            <w:shd w:val="clear" w:color="auto" w:fill="auto"/>
            <w:vAlign w:val="center"/>
            <w:hideMark/>
          </w:tcPr>
          <w:p w:rsidR="006F4116" w:rsidRPr="006650DE" w:rsidRDefault="006F4116" w:rsidP="00D22F0F">
            <w:pPr>
              <w:spacing w:line="240" w:lineRule="auto"/>
              <w:rPr>
                <w:rFonts w:ascii="Arial" w:eastAsia="Times New Roman" w:hAnsi="Arial" w:cs="Arial"/>
                <w:sz w:val="24"/>
                <w:szCs w:val="24"/>
                <w:lang w:eastAsia="es-MX"/>
              </w:rPr>
            </w:pPr>
          </w:p>
          <w:p w:rsidR="006F4116" w:rsidRPr="006650DE" w:rsidRDefault="006F4116" w:rsidP="00D22F0F">
            <w:pPr>
              <w:spacing w:line="240" w:lineRule="auto"/>
              <w:rPr>
                <w:rFonts w:ascii="Arial" w:eastAsia="Times New Roman" w:hAnsi="Arial" w:cs="Arial"/>
                <w:sz w:val="24"/>
                <w:szCs w:val="24"/>
                <w:lang w:eastAsia="es-MX"/>
              </w:rPr>
            </w:pPr>
            <w:r w:rsidRPr="006650DE">
              <w:rPr>
                <w:rFonts w:ascii="Arial" w:eastAsia="Times New Roman" w:hAnsi="Arial" w:cs="Arial"/>
                <w:sz w:val="24"/>
                <w:szCs w:val="24"/>
                <w:lang w:eastAsia="es-MX"/>
              </w:rPr>
              <w:lastRenderedPageBreak/>
              <w:t>Atención y apoyo en accidentes de tránsito.</w:t>
            </w:r>
          </w:p>
          <w:p w:rsidR="006F4116" w:rsidRPr="006650DE" w:rsidRDefault="006F4116" w:rsidP="00D22F0F">
            <w:pPr>
              <w:spacing w:line="240" w:lineRule="auto"/>
              <w:rPr>
                <w:rFonts w:ascii="Arial" w:eastAsia="Times New Roman" w:hAnsi="Arial" w:cs="Arial"/>
                <w:sz w:val="24"/>
                <w:szCs w:val="24"/>
                <w:lang w:eastAsia="es-MX"/>
              </w:rPr>
            </w:pPr>
          </w:p>
        </w:tc>
        <w:tc>
          <w:tcPr>
            <w:tcW w:w="6099" w:type="dxa"/>
            <w:tcBorders>
              <w:top w:val="nil"/>
              <w:left w:val="single" w:sz="4" w:space="0" w:color="auto"/>
              <w:bottom w:val="single" w:sz="4" w:space="0" w:color="auto"/>
              <w:right w:val="single" w:sz="4" w:space="0" w:color="auto"/>
            </w:tcBorders>
            <w:shd w:val="clear" w:color="auto" w:fill="auto"/>
            <w:vAlign w:val="center"/>
            <w:hideMark/>
          </w:tcPr>
          <w:p w:rsidR="006F4116" w:rsidRPr="006650DE" w:rsidRDefault="006F4116" w:rsidP="00D22F0F">
            <w:pPr>
              <w:spacing w:line="240" w:lineRule="auto"/>
              <w:rPr>
                <w:rFonts w:ascii="Arial" w:eastAsia="Times New Roman" w:hAnsi="Arial" w:cs="Arial"/>
                <w:sz w:val="24"/>
                <w:szCs w:val="24"/>
                <w:lang w:eastAsia="es-MX"/>
              </w:rPr>
            </w:pPr>
            <w:r w:rsidRPr="006650DE">
              <w:rPr>
                <w:rFonts w:ascii="Arial" w:eastAsia="Times New Roman" w:hAnsi="Arial" w:cs="Arial"/>
                <w:sz w:val="24"/>
                <w:szCs w:val="24"/>
                <w:lang w:eastAsia="es-MX"/>
              </w:rPr>
              <w:lastRenderedPageBreak/>
              <w:t>Se atendió un total de 188 accidentes de tránsito.</w:t>
            </w:r>
          </w:p>
        </w:tc>
      </w:tr>
      <w:tr w:rsidR="006F4116" w:rsidRPr="006650DE" w:rsidTr="00D22F0F">
        <w:trPr>
          <w:trHeight w:val="283"/>
        </w:trPr>
        <w:tc>
          <w:tcPr>
            <w:tcW w:w="1181" w:type="dxa"/>
            <w:tcBorders>
              <w:top w:val="nil"/>
              <w:left w:val="single" w:sz="4" w:space="0" w:color="auto"/>
              <w:bottom w:val="single" w:sz="4" w:space="0" w:color="auto"/>
              <w:right w:val="single" w:sz="4" w:space="0" w:color="auto"/>
            </w:tcBorders>
            <w:shd w:val="clear" w:color="auto" w:fill="auto"/>
            <w:noWrap/>
            <w:vAlign w:val="center"/>
            <w:hideMark/>
          </w:tcPr>
          <w:p w:rsidR="006F4116" w:rsidRPr="006650DE" w:rsidRDefault="006F4116" w:rsidP="00D22F0F">
            <w:pPr>
              <w:spacing w:line="240" w:lineRule="auto"/>
              <w:jc w:val="center"/>
              <w:rPr>
                <w:rFonts w:ascii="Arial" w:eastAsia="Times New Roman" w:hAnsi="Arial" w:cs="Arial"/>
                <w:sz w:val="24"/>
                <w:szCs w:val="24"/>
                <w:lang w:eastAsia="es-MX"/>
              </w:rPr>
            </w:pPr>
            <w:r w:rsidRPr="006650DE">
              <w:rPr>
                <w:rFonts w:ascii="Arial" w:eastAsia="Times New Roman" w:hAnsi="Arial" w:cs="Arial"/>
                <w:sz w:val="24"/>
                <w:szCs w:val="24"/>
                <w:lang w:eastAsia="es-MX"/>
              </w:rPr>
              <w:t>5</w:t>
            </w:r>
          </w:p>
        </w:tc>
        <w:tc>
          <w:tcPr>
            <w:tcW w:w="2382" w:type="dxa"/>
            <w:tcBorders>
              <w:top w:val="nil"/>
              <w:left w:val="nil"/>
              <w:bottom w:val="single" w:sz="4" w:space="0" w:color="auto"/>
              <w:right w:val="single" w:sz="4" w:space="0" w:color="auto"/>
            </w:tcBorders>
            <w:shd w:val="clear" w:color="auto" w:fill="auto"/>
            <w:vAlign w:val="center"/>
            <w:hideMark/>
          </w:tcPr>
          <w:p w:rsidR="006F4116" w:rsidRPr="006650DE" w:rsidRDefault="006F4116" w:rsidP="00D22F0F">
            <w:pPr>
              <w:spacing w:line="240" w:lineRule="auto"/>
              <w:rPr>
                <w:rFonts w:ascii="Arial" w:eastAsia="Times New Roman" w:hAnsi="Arial" w:cs="Arial"/>
                <w:sz w:val="24"/>
                <w:szCs w:val="24"/>
                <w:lang w:eastAsia="es-MX"/>
              </w:rPr>
            </w:pPr>
            <w:r w:rsidRPr="006650DE">
              <w:rPr>
                <w:rFonts w:ascii="Arial" w:eastAsia="Times New Roman" w:hAnsi="Arial" w:cs="Arial"/>
                <w:sz w:val="24"/>
                <w:szCs w:val="24"/>
                <w:lang w:eastAsia="es-MX"/>
              </w:rPr>
              <w:t xml:space="preserve">Semaforización, conservación y </w:t>
            </w:r>
            <w:proofErr w:type="spellStart"/>
            <w:r w:rsidRPr="006650DE">
              <w:rPr>
                <w:rFonts w:ascii="Arial" w:eastAsia="Times New Roman" w:hAnsi="Arial" w:cs="Arial"/>
                <w:sz w:val="24"/>
                <w:szCs w:val="24"/>
                <w:lang w:eastAsia="es-MX"/>
              </w:rPr>
              <w:t>Mantto</w:t>
            </w:r>
            <w:proofErr w:type="spellEnd"/>
            <w:r w:rsidRPr="006650DE">
              <w:rPr>
                <w:rFonts w:ascii="Arial" w:eastAsia="Times New Roman" w:hAnsi="Arial" w:cs="Arial"/>
                <w:sz w:val="24"/>
                <w:szCs w:val="24"/>
                <w:lang w:eastAsia="es-MX"/>
              </w:rPr>
              <w:t>.</w:t>
            </w:r>
          </w:p>
        </w:tc>
        <w:tc>
          <w:tcPr>
            <w:tcW w:w="6099" w:type="dxa"/>
            <w:tcBorders>
              <w:top w:val="nil"/>
              <w:left w:val="nil"/>
              <w:bottom w:val="single" w:sz="4" w:space="0" w:color="auto"/>
              <w:right w:val="single" w:sz="4" w:space="0" w:color="auto"/>
            </w:tcBorders>
            <w:shd w:val="clear" w:color="auto" w:fill="auto"/>
            <w:noWrap/>
            <w:vAlign w:val="center"/>
            <w:hideMark/>
          </w:tcPr>
          <w:p w:rsidR="006F4116" w:rsidRPr="006650DE" w:rsidRDefault="006F4116" w:rsidP="00D22F0F">
            <w:pPr>
              <w:spacing w:line="240" w:lineRule="auto"/>
              <w:jc w:val="both"/>
              <w:rPr>
                <w:rFonts w:ascii="Arial" w:eastAsia="Times New Roman" w:hAnsi="Arial" w:cs="Arial"/>
                <w:sz w:val="24"/>
                <w:szCs w:val="24"/>
                <w:lang w:eastAsia="es-MX"/>
              </w:rPr>
            </w:pPr>
          </w:p>
          <w:p w:rsidR="006F4116" w:rsidRPr="006650DE" w:rsidRDefault="006F4116" w:rsidP="00D22F0F">
            <w:pPr>
              <w:spacing w:line="240" w:lineRule="auto"/>
              <w:jc w:val="both"/>
              <w:rPr>
                <w:rFonts w:ascii="Arial" w:eastAsia="Times New Roman" w:hAnsi="Arial" w:cs="Arial"/>
                <w:sz w:val="24"/>
                <w:szCs w:val="24"/>
                <w:lang w:eastAsia="es-MX"/>
              </w:rPr>
            </w:pPr>
            <w:r w:rsidRPr="006650DE">
              <w:rPr>
                <w:rFonts w:ascii="Arial" w:eastAsia="Times New Roman" w:hAnsi="Arial" w:cs="Arial"/>
                <w:sz w:val="24"/>
                <w:szCs w:val="24"/>
                <w:lang w:eastAsia="es-MX"/>
              </w:rPr>
              <w:t>Se realizaron 45 reparaciones de semáforos, así como mantenimientos se enderezaron 44 a los mismos; asimismo, se dio mantenimiento a un total de 19 departamentos con diferentes necesidades de servicios.</w:t>
            </w:r>
          </w:p>
          <w:p w:rsidR="006F4116" w:rsidRPr="006650DE" w:rsidRDefault="006F4116" w:rsidP="00D22F0F">
            <w:pPr>
              <w:spacing w:line="240" w:lineRule="auto"/>
              <w:jc w:val="both"/>
              <w:rPr>
                <w:rFonts w:ascii="Arial" w:eastAsia="Times New Roman" w:hAnsi="Arial" w:cs="Arial"/>
                <w:sz w:val="24"/>
                <w:szCs w:val="24"/>
                <w:lang w:eastAsia="es-MX"/>
              </w:rPr>
            </w:pPr>
          </w:p>
        </w:tc>
      </w:tr>
    </w:tbl>
    <w:p w:rsidR="003F04AF" w:rsidRDefault="003F04AF">
      <w:bookmarkStart w:id="0" w:name="_GoBack"/>
      <w:bookmarkEnd w:id="0"/>
    </w:p>
    <w:sectPr w:rsidR="003F04A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116"/>
    <w:rsid w:val="003F04AF"/>
    <w:rsid w:val="006F41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A725E4-4703-4E91-B386-838F9ED87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116"/>
    <w:pPr>
      <w:spacing w:after="0" w:line="360"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6F4116"/>
    <w:pPr>
      <w:spacing w:before="100" w:beforeAutospacing="1" w:after="100" w:afterAutospacing="1" w:line="240" w:lineRule="auto"/>
    </w:pPr>
    <w:rPr>
      <w:rFonts w:ascii="Times New Roman" w:eastAsia="Helvetica Neue" w:hAnsi="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290</Words>
  <Characters>1599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AIO</dc:creator>
  <cp:keywords/>
  <dc:description/>
  <cp:lastModifiedBy>AIO</cp:lastModifiedBy>
  <cp:revision>1</cp:revision>
  <dcterms:created xsi:type="dcterms:W3CDTF">2024-01-12T20:49:00Z</dcterms:created>
  <dcterms:modified xsi:type="dcterms:W3CDTF">2024-01-12T20:50:00Z</dcterms:modified>
</cp:coreProperties>
</file>